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
<Relationship Id="rId3" Type="http://schemas.openxmlformats.org/officeDocument/2006/relationships/extended-properties"  Target="docProps/app.xml"  />
<Relationship Id="rId2" Type="http://schemas.openxmlformats.org/package/2006/relationships/metadata/core-properties"  Target="docProps/core.xml"  />
<Relationship Id="rId1" Type="http://schemas.openxmlformats.org/officeDocument/2006/relationships/officeDocument"  Target="word/document.xml" 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552"/>
        <w:gridCol w:w="2693"/>
        <w:gridCol w:w="992"/>
        <w:gridCol w:w="567"/>
        <w:gridCol w:w="1276"/>
        <w:gridCol w:w="709"/>
        <w:gridCol w:w="709"/>
        <w:gridCol w:w="425"/>
        <w:gridCol w:w="284"/>
      </w:tblGrid>
      <w:tr>
        <w:trPr>
          <w:trHeight w:hRule="exact" w:val="599.76"/>
        </w:trPr>
        <w:tc>
          <w:tcPr>
            <w:tcW w:w="2551.5" w:type="dxa"/>
            <w:tcBorders>
</w:tcBorders>
            <w:shd w:val="clear" w:color="#000000" w:fill="#FFFFFF"/>
            <w:vAlign w:val="top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4252.5" w:type="dxa"/>
            <w:gridSpan w:val="3"/>
            <w:tcBorders>
</w:tcBorders>
            <w:shd w:val="clear" w:color="#000000" w:fill="#FFFFFF"/>
            <w:vAlign w:val="top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3402" w:type="dxa"/>
            <w:gridSpan w:val="5"/>
            <w:tcBorders>
</w:tcBorders>
            <w:shd w:val="clear" w:color="#000000" w:fill="#FFFFFF"/>
            <w:vAlign w:val="top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Додаток 3</w:t>
            </w:r>
          </w:p>
          <w:p>
            <w:pPr>
              <w:jc w:val="lef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до Національного положення (стандарту) бухгалтерського обліку в державному секторі 101 «Подання фінансової звітності»</w:t>
            </w:r>
          </w:p>
        </w:tc>
      </w:tr>
      <w:tr>
        <w:trPr>
          <w:trHeight w:hRule="exact" w:val="277.83"/>
        </w:trPr>
        <w:tc>
          <w:tcPr>
            <w:tcW w:w="2551.5" w:type="dxa"/>
            <w:tcBorders>
</w:tcBorders>
            <w:shd w:val="clear" w:color="#000000" w:fill="#FFFFFF"/>
            <w:vAlign w:val="top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4252.5" w:type="dxa"/>
            <w:gridSpan w:val="3"/>
            <w:tcBorders>
</w:tcBorders>
            <w:shd w:val="clear" w:color="#000000" w:fill="#FFFFFF"/>
            <w:vAlign w:val="top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</w:tr>
      <w:tr>
        <w:trPr>
          <w:trHeight w:hRule="exact" w:val="277.83"/>
        </w:trPr>
        <w:tc>
          <w:tcPr>
            <w:tcW w:w="2551.5" w:type="dxa"/>
            <w:tcBorders>
</w:tcBorders>
            <w:shd w:val="clear" w:color="#000000" w:fill="#FFFFFF"/>
            <w:vAlign w:val="top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4252.5" w:type="dxa"/>
            <w:gridSpan w:val="3"/>
            <w:tcBorders>
</w:tcBorders>
            <w:shd w:val="clear" w:color="#000000" w:fill="#FFFFFF"/>
            <w:vAlign w:val="top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2126.2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КОДИ</w:t>
            </w:r>
          </w:p>
        </w:tc>
      </w:tr>
      <w:tr>
        <w:trPr>
          <w:trHeight w:hRule="exact" w:val="277.83"/>
        </w:trPr>
        <w:tc>
          <w:tcPr>
            <w:tcW w:w="2551.5" w:type="dxa"/>
            <w:tcBorders>
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5528.25" w:type="dxa"/>
            <w:gridSpan w:val="4"/>
            <w:tcBorders>
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Дата (рік, місяць, число)</w:t>
            </w:r>
          </w:p>
        </w:tc>
        <w:tc>
          <w:tcPr>
            <w:tcW w:w="708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2026</w:t>
            </w:r>
          </w:p>
        </w:tc>
        <w:tc>
          <w:tcPr>
            <w:tcW w:w="708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01</w:t>
            </w:r>
          </w:p>
        </w:tc>
        <w:tc>
          <w:tcPr>
            <w:tcW w:w="708.7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01</w:t>
            </w:r>
          </w:p>
        </w:tc>
      </w:tr>
      <w:tr>
        <w:trPr>
          <w:trHeight w:hRule="exact" w:val="674.7299"/>
        </w:trPr>
        <w:tc>
          <w:tcPr>
            <w:tcW w:w="2551.5" w:type="dxa"/>
            <w:tcBorders>
</w:tcBorders>
            <w:shd w:val="clear" w:color="#000000" w:fill="#FFFFFF"/>
            <w:vAlign w:val="bottom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Установа</w:t>
            </w:r>
          </w:p>
        </w:tc>
        <w:tc>
          <w:tcPr>
            <w:tcW w:w="4252.5" w:type="dxa"/>
            <w:gridSpan w:val="3"/>
            <w:tcBorders>
              <w:bottom w:val="single" w:sz="8" w:space="0" w:color="#808080"/>
            </w:tcBorders>
            <w:shd w:val="clear" w:color="#000000" w:fill="#FFFFFF"/>
            <w:vAlign w:val="bottom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Батуринська загальноосвітня школа І-ІІІ ступенів імені Григорія Орлика Батуринської міської ради Ніжинського району Чернігівської області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за ЄДРПОУ</w:t>
            </w:r>
          </w:p>
        </w:tc>
        <w:tc>
          <w:tcPr>
            <w:tcW w:w="2126.2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26407437</w:t>
            </w:r>
          </w:p>
        </w:tc>
      </w:tr>
      <w:tr>
        <w:trPr>
          <w:trHeight w:hRule="exact" w:val="261.5131"/>
        </w:trPr>
        <w:tc>
          <w:tcPr>
            <w:tcW w:w="2551.5" w:type="dxa"/>
            <w:tcBorders>
</w:tcBorders>
            <w:shd w:val="clear" w:color="#000000" w:fill="#FFFFFF"/>
            <w:vAlign w:val="bottom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Територія</w:t>
            </w:r>
          </w:p>
        </w:tc>
        <w:tc>
          <w:tcPr>
            <w:tcW w:w="4252.5" w:type="dxa"/>
            <w:gridSpan w:val="3"/>
            <w:tcBorders>
              <w:bottom w:val="single" w:sz="8" w:space="0" w:color="#808080"/>
            </w:tcBorders>
            <w:shd w:val="clear" w:color="#000000" w:fill="#FFFFFF"/>
            <w:vAlign w:val="bottom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Батурин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за КАТОТТГ</w:t>
            </w:r>
          </w:p>
        </w:tc>
        <w:tc>
          <w:tcPr>
            <w:tcW w:w="2126.2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UA74040010010021393</w:t>
            </w:r>
          </w:p>
        </w:tc>
      </w:tr>
      <w:tr>
        <w:trPr>
          <w:trHeight w:hRule="exact" w:val="471.8701"/>
        </w:trPr>
        <w:tc>
          <w:tcPr>
            <w:tcW w:w="2551.5" w:type="dxa"/>
            <w:tcBorders>
</w:tcBorders>
            <w:shd w:val="clear" w:color="#000000" w:fill="#FFFFFF"/>
            <w:vAlign w:val="bottom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Організаційно-правова форма господарювання</w:t>
            </w:r>
          </w:p>
        </w:tc>
        <w:tc>
          <w:tcPr>
            <w:tcW w:w="4252.5" w:type="dxa"/>
            <w:gridSpan w:val="3"/>
            <w:tcBorders>
              <w:bottom w:val="single" w:sz="8" w:space="0" w:color="#808080"/>
            </w:tcBorders>
            <w:shd w:val="clear" w:color="#000000" w:fill="#FFFFFF"/>
            <w:vAlign w:val="bottom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Орган місцевого самоврядування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за КОПФГ</w:t>
            </w:r>
          </w:p>
        </w:tc>
        <w:tc>
          <w:tcPr>
            <w:tcW w:w="2126.2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420</w:t>
            </w:r>
          </w:p>
        </w:tc>
      </w:tr>
      <w:tr>
        <w:trPr>
          <w:trHeight w:hRule="exact" w:val="471.8696"/>
        </w:trPr>
        <w:tc>
          <w:tcPr>
            <w:tcW w:w="2551.5" w:type="dxa"/>
            <w:tcBorders>
</w:tcBorders>
            <w:shd w:val="clear" w:color="#000000" w:fill="#FFFFFF"/>
            <w:vAlign w:val="bottom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Орган державного управління</w:t>
            </w:r>
          </w:p>
        </w:tc>
        <w:tc>
          <w:tcPr>
            <w:tcW w:w="4252.5" w:type="dxa"/>
            <w:gridSpan w:val="3"/>
            <w:tcBorders>
              <w:bottom w:val="single" w:sz="8" w:space="0" w:color="#808080"/>
            </w:tcBorders>
            <w:shd w:val="clear" w:color="#000000" w:fill="#FFFFFF"/>
            <w:vAlign w:val="bottom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Міські, районні у містах ради та їх виконавчі органи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за КОДУ</w:t>
            </w:r>
          </w:p>
        </w:tc>
        <w:tc>
          <w:tcPr>
            <w:tcW w:w="2126.2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01009</w:t>
            </w:r>
          </w:p>
        </w:tc>
      </w:tr>
      <w:tr>
        <w:trPr>
          <w:trHeight w:hRule="exact" w:val="261.5131"/>
        </w:trPr>
        <w:tc>
          <w:tcPr>
            <w:tcW w:w="2551.5" w:type="dxa"/>
            <w:tcBorders>
</w:tcBorders>
            <w:shd w:val="clear" w:color="#000000" w:fill="#FFFFFF"/>
            <w:vAlign w:val="bottom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Вид економічної діяльності</w:t>
            </w:r>
          </w:p>
        </w:tc>
        <w:tc>
          <w:tcPr>
            <w:tcW w:w="4252.5" w:type="dxa"/>
            <w:gridSpan w:val="3"/>
            <w:tcBorders>
              <w:bottom w:val="single" w:sz="8" w:space="0" w:color="#808080"/>
            </w:tcBorders>
            <w:shd w:val="clear" w:color="#000000" w:fill="#FFFFFF"/>
            <w:vAlign w:val="bottom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Загальна середня освіта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за КВЕД</w:t>
            </w:r>
          </w:p>
        </w:tc>
        <w:tc>
          <w:tcPr>
            <w:tcW w:w="2126.2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85.31</w:t>
            </w:r>
          </w:p>
        </w:tc>
      </w:tr>
      <w:tr>
        <w:trPr>
          <w:trHeight w:hRule="exact" w:val="555.6603"/>
        </w:trPr>
        <w:tc>
          <w:tcPr>
            <w:tcW w:w="2551.5" w:type="dxa"/>
            <w:tcBorders>
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Одиниця виміру: грн</w:t>
            </w:r>
          </w:p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Періодичність:  річна</w:t>
            </w:r>
          </w:p>
        </w:tc>
        <w:tc>
          <w:tcPr>
            <w:tcW w:w="4252.5" w:type="dxa"/>
            <w:gridSpan w:val="3"/>
            <w:tcBorders>
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1275.75" w:type="dxa"/>
            <w:tcBorders>
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708.75" w:type="dxa"/>
            <w:tcBorders>
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708.75" w:type="dxa"/>
            <w:tcBorders>
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</w:tr>
      <w:tr>
        <w:trPr>
          <w:trHeight w:hRule="exact" w:val="277.8299"/>
        </w:trPr>
        <w:tc>
          <w:tcPr>
            <w:tcW w:w="5244.75" w:type="dxa"/>
            <w:gridSpan w:val="2"/>
            <w:tcBorders>
</w:tcBorders>
            <w:shd w:val="clear" w:color="#000000" w:fill="#FFFFFF"/>
            <w:vAlign w:val="top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992.25" w:type="dxa"/>
            <w:tcBorders>
</w:tcBorders>
            <w:shd w:val="clear" w:color="#000000" w:fill="#FFFFFF"/>
            <w:vAlign w:val="top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1984.5" w:type="dxa"/>
            <w:gridSpan w:val="2"/>
            <w:tcBorders>
</w:tcBorders>
            <w:shd w:val="clear" w:color="#000000" w:fill="#FFFFFF"/>
            <w:vAlign w:val="top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1984.5" w:type="dxa"/>
            <w:gridSpan w:val="4"/>
            <w:tcBorders>
</w:tcBorders>
            <w:shd w:val="clear" w:color="#000000" w:fill="#FFFFFF"/>
            <w:vAlign w:val="top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</w:tr>
      <w:tr>
        <w:trPr>
          <w:trHeight w:hRule="exact" w:val="614.4598"/>
        </w:trPr>
        <w:tc>
          <w:tcPr>
            <w:tcW w:w="10206" w:type="dxa"/>
            <w:gridSpan w:val="9"/>
            <w:tcBorders>
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85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#000000"/>
                <w:sz w:val="24"/>
                <w:szCs w:val="24"/>
              </w:rPr>
              <w:t> Звіт</w:t>
            </w:r>
          </w:p>
          <w:p>
            <w:pPr>
              <w:jc w:val="center"/>
              <w:spacing w:after="0" w:line="285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#000000"/>
                <w:sz w:val="24"/>
                <w:szCs w:val="24"/>
              </w:rPr>
              <w:t> про рух грошових коштів</w:t>
            </w:r>
          </w:p>
        </w:tc>
      </w:tr>
      <w:tr>
        <w:trPr>
          <w:trHeight w:hRule="exact" w:val="277.8304"/>
        </w:trPr>
        <w:tc>
          <w:tcPr>
            <w:tcW w:w="10206" w:type="dxa"/>
            <w:gridSpan w:val="9"/>
            <w:tcBorders>
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color w:val="#000000"/>
                <w:sz w:val="20"/>
                <w:szCs w:val="20"/>
              </w:rPr>
              <w:t> за 2025 рік</w:t>
            </w:r>
          </w:p>
        </w:tc>
      </w:tr>
      <w:tr>
        <w:trPr>
          <w:trHeight w:hRule="exact" w:val="277.8299"/>
        </w:trPr>
        <w:tc>
          <w:tcPr>
            <w:tcW w:w="5244.75" w:type="dxa"/>
            <w:gridSpan w:val="2"/>
            <w:tcBorders>
</w:tcBorders>
            <w:shd w:val="clear" w:color="#000000" w:fill="#FFFFFF"/>
            <w:vAlign w:val="top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992.25" w:type="dxa"/>
            <w:tcBorders>
</w:tcBorders>
            <w:shd w:val="clear" w:color="#000000" w:fill="#FFFFFF"/>
            <w:vAlign w:val="top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1984.5" w:type="dxa"/>
            <w:gridSpan w:val="2"/>
            <w:tcBorders>
</w:tcBorders>
            <w:shd w:val="clear" w:color="#000000" w:fill="#FFFFFF"/>
            <w:vAlign w:val="top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1984.5" w:type="dxa"/>
            <w:gridSpan w:val="4"/>
            <w:tcBorders>
</w:tcBorders>
            <w:shd w:val="clear" w:color="#000000" w:fill="#FFFFFF"/>
            <w:vAlign w:val="top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</w:tr>
      <w:tr>
        <w:trPr>
          <w:trHeight w:hRule="exact" w:val="277.8299"/>
        </w:trPr>
        <w:tc>
          <w:tcPr>
            <w:tcW w:w="5244.75" w:type="dxa"/>
            <w:gridSpan w:val="2"/>
            <w:tcBorders>
</w:tcBorders>
            <w:shd w:val="clear" w:color="#000000" w:fill="#FFFFFF"/>
            <w:vAlign w:val="top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992.25" w:type="dxa"/>
            <w:tcBorders>
</w:tcBorders>
            <w:shd w:val="clear" w:color="#000000" w:fill="#FFFFFF"/>
            <w:vAlign w:val="top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1984.5" w:type="dxa"/>
            <w:gridSpan w:val="2"/>
            <w:tcBorders>
</w:tcBorders>
            <w:shd w:val="clear" w:color="#000000" w:fill="#FFFFFF"/>
            <w:vAlign w:val="top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1984.5" w:type="dxa"/>
            <w:gridSpan w:val="4"/>
            <w:tcBorders>
</w:tcBorders>
            <w:shd w:val="clear" w:color="#000000" w:fill="#FFFFFF"/>
            <w:vAlign w:val="top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#000000"/>
                <w:sz w:val="20"/>
                <w:szCs w:val="20"/>
              </w:rPr>
              <w:t> Форма №3-дс</w:t>
            </w:r>
          </w:p>
        </w:tc>
      </w:tr>
      <w:tr>
        <w:trPr>
          <w:trHeight w:hRule="exact" w:val="694.575"/>
        </w:trPr>
        <w:tc>
          <w:tcPr>
            <w:tcW w:w="5244.7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#000000"/>
                <w:sz w:val="18"/>
                <w:szCs w:val="18"/>
              </w:rPr>
              <w:t> Стаття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#000000"/>
                <w:sz w:val="18"/>
                <w:szCs w:val="18"/>
              </w:rPr>
              <w:t> Код рядка</w:t>
            </w:r>
          </w:p>
        </w:tc>
        <w:tc>
          <w:tcPr>
            <w:tcW w:w="1984.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#000000"/>
                <w:sz w:val="18"/>
                <w:szCs w:val="18"/>
              </w:rPr>
              <w:t> За звітний період</w:t>
            </w:r>
          </w:p>
        </w:tc>
        <w:tc>
          <w:tcPr>
            <w:tcW w:w="1984.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#000000"/>
                <w:sz w:val="18"/>
                <w:szCs w:val="18"/>
              </w:rPr>
              <w:t> За аналогічний період попереднього року</w:t>
            </w:r>
          </w:p>
        </w:tc>
      </w:tr>
      <w:tr>
        <w:trPr>
          <w:trHeight w:hRule="exact" w:val="277.8299"/>
        </w:trPr>
        <w:tc>
          <w:tcPr>
            <w:tcW w:w="5244.7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#000000"/>
                <w:sz w:val="20"/>
                <w:szCs w:val="20"/>
              </w:rPr>
              <w:t> 1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#000000"/>
                <w:sz w:val="20"/>
                <w:szCs w:val="20"/>
              </w:rPr>
              <w:t> 2</w:t>
            </w:r>
          </w:p>
        </w:tc>
        <w:tc>
          <w:tcPr>
            <w:tcW w:w="1984.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#000000"/>
                <w:sz w:val="20"/>
                <w:szCs w:val="20"/>
              </w:rPr>
              <w:t> 3</w:t>
            </w:r>
          </w:p>
        </w:tc>
        <w:tc>
          <w:tcPr>
            <w:tcW w:w="1984.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#000000"/>
                <w:sz w:val="20"/>
                <w:szCs w:val="20"/>
              </w:rPr>
              <w:t> 4</w:t>
            </w:r>
          </w:p>
        </w:tc>
      </w:tr>
      <w:tr>
        <w:trPr>
          <w:trHeight w:hRule="exact" w:val="285.6209"/>
        </w:trPr>
        <w:tc>
          <w:tcPr>
            <w:tcW w:w="10206" w:type="dxa"/>
            <w:gridSpan w:val="9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#000000"/>
                <w:sz w:val="20"/>
                <w:szCs w:val="20"/>
              </w:rPr>
              <w:t> I. Рух коштів у результаті операційної діяльності</w:t>
            </w:r>
          </w:p>
        </w:tc>
      </w:tr>
      <w:tr>
        <w:trPr>
          <w:trHeight w:hRule="exact" w:val="261.5131"/>
        </w:trPr>
        <w:tc>
          <w:tcPr>
            <w:tcW w:w="5244.7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Надходження від обмінних операцій: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1984.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  <w:tc>
          <w:tcPr>
            <w:tcW w:w="1984.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</w:tr>
      <w:tr>
        <w:trPr>
          <w:trHeight w:hRule="exact" w:val="261.5127"/>
        </w:trPr>
        <w:tc>
          <w:tcPr>
            <w:tcW w:w="5244.7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   бюджетні асигнування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3000</w:t>
            </w:r>
          </w:p>
        </w:tc>
        <w:tc>
          <w:tcPr>
            <w:tcW w:w="1984.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41 377 776</w:t>
            </w:r>
          </w:p>
        </w:tc>
        <w:tc>
          <w:tcPr>
            <w:tcW w:w="1984.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43 915 552</w:t>
            </w:r>
          </w:p>
        </w:tc>
      </w:tr>
      <w:tr>
        <w:trPr>
          <w:trHeight w:hRule="exact" w:val="261.5127"/>
        </w:trPr>
        <w:tc>
          <w:tcPr>
            <w:tcW w:w="5244.7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   надходження від надання послуг (виконання робіт)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3005</w:t>
            </w:r>
          </w:p>
        </w:tc>
        <w:tc>
          <w:tcPr>
            <w:tcW w:w="1984.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133 782</w:t>
            </w:r>
          </w:p>
        </w:tc>
        <w:tc>
          <w:tcPr>
            <w:tcW w:w="1984.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182 671</w:t>
            </w:r>
          </w:p>
        </w:tc>
      </w:tr>
      <w:tr>
        <w:trPr>
          <w:trHeight w:hRule="exact" w:val="261.5136"/>
        </w:trPr>
        <w:tc>
          <w:tcPr>
            <w:tcW w:w="5244.7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   надходження від продажу активів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3010</w:t>
            </w:r>
          </w:p>
        </w:tc>
        <w:tc>
          <w:tcPr>
            <w:tcW w:w="1984.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  <w:tc>
          <w:tcPr>
            <w:tcW w:w="1984.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8 800</w:t>
            </w:r>
          </w:p>
        </w:tc>
      </w:tr>
      <w:tr>
        <w:trPr>
          <w:trHeight w:hRule="exact" w:val="261.5127"/>
        </w:trPr>
        <w:tc>
          <w:tcPr>
            <w:tcW w:w="5244.7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   інші надходження від обмінних операцій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3015</w:t>
            </w:r>
          </w:p>
        </w:tc>
        <w:tc>
          <w:tcPr>
            <w:tcW w:w="1984.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  <w:tc>
          <w:tcPr>
            <w:tcW w:w="1984.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</w:tr>
      <w:tr>
        <w:trPr>
          <w:trHeight w:hRule="exact" w:val="261.5127"/>
        </w:trPr>
        <w:tc>
          <w:tcPr>
            <w:tcW w:w="5244.7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Надходження від необмінних операцій: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1984.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  <w:tc>
          <w:tcPr>
            <w:tcW w:w="1984.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</w:tr>
      <w:tr>
        <w:trPr>
          <w:trHeight w:hRule="exact" w:val="261.5136"/>
        </w:trPr>
        <w:tc>
          <w:tcPr>
            <w:tcW w:w="5244.7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   податкові надходження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3020</w:t>
            </w:r>
          </w:p>
        </w:tc>
        <w:tc>
          <w:tcPr>
            <w:tcW w:w="1984.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  <w:tc>
          <w:tcPr>
            <w:tcW w:w="1984.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</w:tr>
      <w:tr>
        <w:trPr>
          <w:trHeight w:hRule="exact" w:val="261.5127"/>
        </w:trPr>
        <w:tc>
          <w:tcPr>
            <w:tcW w:w="5244.7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   неподаткові надходження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3025</w:t>
            </w:r>
          </w:p>
        </w:tc>
        <w:tc>
          <w:tcPr>
            <w:tcW w:w="1984.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  <w:tc>
          <w:tcPr>
            <w:tcW w:w="1984.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</w:tr>
      <w:tr>
        <w:trPr>
          <w:trHeight w:hRule="exact" w:val="261.5136"/>
        </w:trPr>
        <w:tc>
          <w:tcPr>
            <w:tcW w:w="5244.7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   трансферти, з них: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3030</w:t>
            </w:r>
          </w:p>
        </w:tc>
        <w:tc>
          <w:tcPr>
            <w:tcW w:w="1984.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  <w:tc>
          <w:tcPr>
            <w:tcW w:w="1984.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</w:tr>
      <w:tr>
        <w:trPr>
          <w:trHeight w:hRule="exact" w:val="471.8696"/>
        </w:trPr>
        <w:tc>
          <w:tcPr>
            <w:tcW w:w="5244.7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          кошти трансфертів, отримані від органів  державного управління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3031</w:t>
            </w:r>
          </w:p>
        </w:tc>
        <w:tc>
          <w:tcPr>
            <w:tcW w:w="1984.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  <w:tc>
          <w:tcPr>
            <w:tcW w:w="1984.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</w:tr>
      <w:tr>
        <w:trPr>
          <w:trHeight w:hRule="exact" w:val="261.5127"/>
        </w:trPr>
        <w:tc>
          <w:tcPr>
            <w:tcW w:w="5244.7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   надходження до державних цільових фондів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3040</w:t>
            </w:r>
          </w:p>
        </w:tc>
        <w:tc>
          <w:tcPr>
            <w:tcW w:w="1984.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  <w:tc>
          <w:tcPr>
            <w:tcW w:w="1984.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</w:tr>
      <w:tr>
        <w:trPr>
          <w:trHeight w:hRule="exact" w:val="261.5136"/>
        </w:trPr>
        <w:tc>
          <w:tcPr>
            <w:tcW w:w="5244.7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   інші надходження від необмінних операцій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3045</w:t>
            </w:r>
          </w:p>
        </w:tc>
        <w:tc>
          <w:tcPr>
            <w:tcW w:w="1984.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46 434</w:t>
            </w:r>
          </w:p>
        </w:tc>
        <w:tc>
          <w:tcPr>
            <w:tcW w:w="1984.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331 370</w:t>
            </w:r>
          </w:p>
        </w:tc>
      </w:tr>
      <w:tr>
        <w:trPr>
          <w:trHeight w:hRule="exact" w:val="261.5127"/>
        </w:trPr>
        <w:tc>
          <w:tcPr>
            <w:tcW w:w="5244.7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Надходження грошових коштів за внутрішніми операціями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3050</w:t>
            </w:r>
          </w:p>
        </w:tc>
        <w:tc>
          <w:tcPr>
            <w:tcW w:w="1984.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  <w:tc>
          <w:tcPr>
            <w:tcW w:w="1984.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</w:tr>
      <w:tr>
        <w:trPr>
          <w:trHeight w:hRule="exact" w:val="261.5127"/>
        </w:trPr>
        <w:tc>
          <w:tcPr>
            <w:tcW w:w="5244.7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Інші надходження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3090</w:t>
            </w:r>
          </w:p>
        </w:tc>
        <w:tc>
          <w:tcPr>
            <w:tcW w:w="1984.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217 403</w:t>
            </w:r>
          </w:p>
        </w:tc>
        <w:tc>
          <w:tcPr>
            <w:tcW w:w="1984.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109 108</w:t>
            </w:r>
          </w:p>
        </w:tc>
      </w:tr>
      <w:tr>
        <w:trPr>
          <w:trHeight w:hRule="exact" w:val="261.5136"/>
        </w:trPr>
        <w:tc>
          <w:tcPr>
            <w:tcW w:w="5244.7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DCDCDC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#000000"/>
                <w:sz w:val="18"/>
                <w:szCs w:val="18"/>
              </w:rPr>
              <w:t> Усього надходжень від операційної діяльності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DCDCDC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#000000"/>
                <w:sz w:val="18"/>
                <w:szCs w:val="18"/>
              </w:rPr>
              <w:t> 3095</w:t>
            </w:r>
          </w:p>
        </w:tc>
        <w:tc>
          <w:tcPr>
            <w:tcW w:w="1984.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41 775 395</w:t>
            </w:r>
          </w:p>
        </w:tc>
        <w:tc>
          <w:tcPr>
            <w:tcW w:w="1984.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44 547 501</w:t>
            </w:r>
          </w:p>
        </w:tc>
      </w:tr>
      <w:tr>
        <w:trPr>
          <w:trHeight w:hRule="exact" w:val="261.5127"/>
        </w:trPr>
        <w:tc>
          <w:tcPr>
            <w:tcW w:w="5244.7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Витрати за обмінними операціями: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1984.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  <w:tc>
          <w:tcPr>
            <w:tcW w:w="1984.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</w:tr>
      <w:tr>
        <w:trPr>
          <w:trHeight w:hRule="exact" w:val="261.5127"/>
        </w:trPr>
        <w:tc>
          <w:tcPr>
            <w:tcW w:w="5244.7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   витрати на  виконання бюджетних програм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3100</w:t>
            </w:r>
          </w:p>
        </w:tc>
        <w:tc>
          <w:tcPr>
            <w:tcW w:w="1984.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41 637 440</w:t>
            </w:r>
          </w:p>
        </w:tc>
        <w:tc>
          <w:tcPr>
            <w:tcW w:w="1984.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43 859 329</w:t>
            </w:r>
          </w:p>
        </w:tc>
      </w:tr>
      <w:tr>
        <w:trPr>
          <w:trHeight w:hRule="exact" w:val="471.8705"/>
        </w:trPr>
        <w:tc>
          <w:tcPr>
            <w:tcW w:w="5244.7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   витрати на виготовлення продукції (надання послуг, виконання робіт)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3110</w:t>
            </w:r>
          </w:p>
        </w:tc>
        <w:tc>
          <w:tcPr>
            <w:tcW w:w="1984.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143 314</w:t>
            </w:r>
          </w:p>
        </w:tc>
        <w:tc>
          <w:tcPr>
            <w:tcW w:w="1984.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174 240</w:t>
            </w:r>
          </w:p>
        </w:tc>
      </w:tr>
      <w:tr>
        <w:trPr>
          <w:trHeight w:hRule="exact" w:val="261.5127"/>
        </w:trPr>
        <w:tc>
          <w:tcPr>
            <w:tcW w:w="5244.7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1984.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  <w:tc>
          <w:tcPr>
            <w:tcW w:w="1984.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</w:tr>
      <w:tr>
        <w:trPr>
          <w:trHeight w:hRule="exact" w:val="261.5136"/>
        </w:trPr>
        <w:tc>
          <w:tcPr>
            <w:tcW w:w="5244.7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   витрати з продажу активів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3115</w:t>
            </w:r>
          </w:p>
        </w:tc>
        <w:tc>
          <w:tcPr>
            <w:tcW w:w="1984.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  <w:tc>
          <w:tcPr>
            <w:tcW w:w="1984.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</w:tr>
      <w:tr>
        <w:trPr>
          <w:trHeight w:hRule="exact" w:val="261.5127"/>
        </w:trPr>
        <w:tc>
          <w:tcPr>
            <w:tcW w:w="5244.7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   інші витрати за обмінними операціями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3120</w:t>
            </w:r>
          </w:p>
        </w:tc>
        <w:tc>
          <w:tcPr>
            <w:tcW w:w="1984.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  <w:tc>
          <w:tcPr>
            <w:tcW w:w="1984.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</w:tr>
      <w:tr>
        <w:trPr>
          <w:trHeight w:hRule="exact" w:val="261.5127"/>
        </w:trPr>
        <w:tc>
          <w:tcPr>
            <w:tcW w:w="5244.7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Витрати за необмінними операціями: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1984.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  <w:tc>
          <w:tcPr>
            <w:tcW w:w="1984.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</w:tr>
      <w:tr>
        <w:trPr>
          <w:trHeight w:hRule="exact" w:val="261.5136"/>
        </w:trPr>
        <w:tc>
          <w:tcPr>
            <w:tcW w:w="5244.7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   трансферти, з них: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3125</w:t>
            </w:r>
          </w:p>
        </w:tc>
        <w:tc>
          <w:tcPr>
            <w:tcW w:w="1984.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  <w:tc>
          <w:tcPr>
            <w:tcW w:w="1984.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</w:tr>
      <w:tr>
        <w:trPr>
          <w:trHeight w:hRule="exact" w:val="1250.235"/>
        </w:trPr>
        <w:tc>
          <w:tcPr>
            <w:tcW w:w="2552" w:type="dxa"/>
          </w:tcPr>
          <w:p/>
        </w:tc>
        <w:tc>
          <w:tcPr>
            <w:tcW w:w="2693" w:type="dxa"/>
          </w:tcPr>
          <w:p/>
        </w:tc>
        <w:tc>
          <w:tcPr>
            <w:tcW w:w="992" w:type="dxa"/>
          </w:tcPr>
          <w:p/>
        </w:tc>
        <w:tc>
          <w:tcPr>
            <w:tcW w:w="567" w:type="dxa"/>
          </w:tcPr>
          <w:p/>
        </w:tc>
        <w:tc>
          <w:tcPr>
            <w:tcW w:w="1276" w:type="dxa"/>
          </w:tcPr>
          <w:p/>
        </w:tc>
        <w:tc>
          <w:tcPr>
            <w:tcW w:w="709" w:type="dxa"/>
          </w:tcPr>
          <w:p/>
        </w:tc>
        <w:tc>
          <w:tcPr>
            <w:tcW w:w="1134" w:type="dxa"/>
            <w:gridSpan w:val="2"/>
            <w:tcBorders>
</w:tcBorders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720000" cy="720000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000" cy="7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" w:type="dxa"/>
          </w:tcPr>
          <w:p/>
        </w:tc>
      </w:tr>
      <w:tr>
        <w:trPr>
          <w:trHeight w:hRule="exact" w:val="313.9927"/>
        </w:trPr>
        <w:tc>
          <w:tcPr>
            <w:tcW w:w="2552" w:type="dxa"/>
          </w:tcPr>
          <w:p/>
        </w:tc>
        <w:tc>
          <w:tcPr>
            <w:tcW w:w="2693" w:type="dxa"/>
          </w:tcPr>
          <w:p/>
        </w:tc>
        <w:tc>
          <w:tcPr>
            <w:tcW w:w="992" w:type="dxa"/>
          </w:tcPr>
          <w:p/>
        </w:tc>
        <w:tc>
          <w:tcPr>
            <w:tcW w:w="567" w:type="dxa"/>
          </w:tcPr>
          <w:p/>
        </w:tc>
        <w:tc>
          <w:tcPr>
            <w:tcW w:w="1276" w:type="dxa"/>
          </w:tcPr>
          <w:p/>
        </w:tc>
        <w:tc>
          <w:tcPr>
            <w:tcW w:w="709" w:type="dxa"/>
          </w:tcPr>
          <w:p/>
        </w:tc>
        <w:tc>
          <w:tcPr>
            <w:tcW w:w="709" w:type="dxa"/>
          </w:tcPr>
          <w:p/>
        </w:tc>
        <w:tc>
          <w:tcPr>
            <w:tcW w:w="425" w:type="dxa"/>
          </w:tcPr>
          <w:p/>
        </w:tc>
        <w:tc>
          <w:tcPr>
            <w:tcW w:w="284" w:type="dxa"/>
          </w:tcPr>
          <w:p/>
        </w:tc>
      </w:tr>
      <w:tr>
        <w:trPr>
          <w:trHeight w:hRule="exact" w:val="277.8304"/>
        </w:trPr>
        <w:tc>
          <w:tcPr>
            <w:tcW w:w="5244.75" w:type="dxa"/>
            <w:gridSpan w:val="2"/>
            <w:tcBorders>
              <w:top w:val="double" w:sz="8" w:space="0" w:color="#D3D3D3"/>
            </w:tcBorders>
            <w:shd w:val="clear" w:color="#D3D3D3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i/>
                <w:color w:val="#D3D3D3"/>
                <w:sz w:val="12"/>
                <w:szCs w:val="12"/>
              </w:rPr>
              <w:t> 202600000053555764</w:t>
            </w:r>
          </w:p>
        </w:tc>
        <w:tc>
          <w:tcPr>
            <w:tcW w:w="992.25" w:type="dxa"/>
            <w:tcBorders>
              <w:top w:val="double" w:sz="8" w:space="0" w:color="#D3D3D3"/>
            </w:tcBorders>
            <w:shd w:val="clear" w:color="#D3D3D3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105" w:lineRule="auto"/>
              <w:rPr>
                <w:sz w:val="9"/>
                <w:szCs w:val="9"/>
              </w:rPr>
            </w:pPr>
            <w:r>
              <w:rPr>
                <w:rFonts w:ascii="Times New Roman" w:hAnsi="Times New Roman" w:cs="Times New Roman"/>
                <w:i/>
                <w:color w:val="#D3D3D3"/>
                <w:sz w:val="9"/>
                <w:szCs w:val="9"/>
              </w:rPr>
              <w:t> АС  " Є-ЗВІТНІСТЬ "</w:t>
            </w:r>
          </w:p>
        </w:tc>
        <w:tc>
          <w:tcPr>
            <w:tcW w:w="1984.5" w:type="dxa"/>
            <w:gridSpan w:val="2"/>
            <w:tcBorders>
              <w:top w:val="double" w:sz="8" w:space="0" w:color="#D3D3D3"/>
            </w:tcBorders>
            <w:shd w:val="clear" w:color="#D3D3D3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1984.5" w:type="dxa"/>
            <w:gridSpan w:val="4"/>
            <w:tcBorders>
              <w:top w:val="double" w:sz="8" w:space="0" w:color="#D3D3D3"/>
            </w:tcBorders>
            <w:shd w:val="clear" w:color="#D3D3D3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i/>
                <w:color w:val="#D3D3D3"/>
                <w:sz w:val="12"/>
                <w:szCs w:val="12"/>
              </w:rPr>
              <w:t> ст. 1 з 3</w:t>
            </w:r>
          </w:p>
        </w:tc>
      </w:tr>
    </w:tbl>
    <w:p>
      <w:pPr>
        <w:rPr>
          <w:sz w:val="0"/>
          <w:szCs w:val="0"/>
        </w:rPr>
      </w:pPr>
      <w:r>
        <w:br w:type="page"/>
      </w:r>
    </w:p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5245"/>
        <w:gridCol w:w="992"/>
        <w:gridCol w:w="1984"/>
        <w:gridCol w:w="567"/>
        <w:gridCol w:w="1134"/>
        <w:gridCol w:w="284"/>
      </w:tblGrid>
      <w:tr>
        <w:trPr>
          <w:trHeight w:hRule="exact" w:val="471.87"/>
        </w:trPr>
        <w:tc>
          <w:tcPr>
            <w:tcW w:w="5244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         кошти трансфертів органам державного управління інших рівнів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3126</w:t>
            </w:r>
          </w:p>
        </w:tc>
        <w:tc>
          <w:tcPr>
            <w:tcW w:w="1984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  <w:tc>
          <w:tcPr>
            <w:tcW w:w="1984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</w:tr>
      <w:tr>
        <w:trPr>
          <w:trHeight w:hRule="exact" w:val="261.513"/>
        </w:trPr>
        <w:tc>
          <w:tcPr>
            <w:tcW w:w="5244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   інші витрати за необмінними операціями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3130</w:t>
            </w:r>
          </w:p>
        </w:tc>
        <w:tc>
          <w:tcPr>
            <w:tcW w:w="1984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77 270</w:t>
            </w:r>
          </w:p>
        </w:tc>
        <w:tc>
          <w:tcPr>
            <w:tcW w:w="1984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97 094</w:t>
            </w:r>
          </w:p>
        </w:tc>
      </w:tr>
      <w:tr>
        <w:trPr>
          <w:trHeight w:hRule="exact" w:val="261.513"/>
        </w:trPr>
        <w:tc>
          <w:tcPr>
            <w:tcW w:w="5244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Витрати грошових коштів за внутрішніми операціями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3135</w:t>
            </w:r>
          </w:p>
        </w:tc>
        <w:tc>
          <w:tcPr>
            <w:tcW w:w="1984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  <w:tc>
          <w:tcPr>
            <w:tcW w:w="1984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</w:tr>
      <w:tr>
        <w:trPr>
          <w:trHeight w:hRule="exact" w:val="261.513"/>
        </w:trPr>
        <w:tc>
          <w:tcPr>
            <w:tcW w:w="5244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Інші витрати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3180</w:t>
            </w:r>
          </w:p>
        </w:tc>
        <w:tc>
          <w:tcPr>
            <w:tcW w:w="1984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217 403</w:t>
            </w:r>
          </w:p>
        </w:tc>
        <w:tc>
          <w:tcPr>
            <w:tcW w:w="1984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109 108</w:t>
            </w:r>
          </w:p>
        </w:tc>
      </w:tr>
      <w:tr>
        <w:trPr>
          <w:trHeight w:hRule="exact" w:val="261.513"/>
        </w:trPr>
        <w:tc>
          <w:tcPr>
            <w:tcW w:w="5244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DCDCDC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#000000"/>
                <w:sz w:val="18"/>
                <w:szCs w:val="18"/>
              </w:rPr>
              <w:t> Усього витрат від операційної діяльності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DCDCDC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#000000"/>
                <w:sz w:val="18"/>
                <w:szCs w:val="18"/>
              </w:rPr>
              <w:t> 3190</w:t>
            </w:r>
          </w:p>
        </w:tc>
        <w:tc>
          <w:tcPr>
            <w:tcW w:w="1984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42 075 427</w:t>
            </w:r>
          </w:p>
        </w:tc>
        <w:tc>
          <w:tcPr>
            <w:tcW w:w="1984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44 239 771</w:t>
            </w:r>
          </w:p>
        </w:tc>
      </w:tr>
      <w:tr>
        <w:trPr>
          <w:trHeight w:hRule="exact" w:val="261.513"/>
        </w:trPr>
        <w:tc>
          <w:tcPr>
            <w:tcW w:w="5244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DCDCDC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#000000"/>
                <w:sz w:val="18"/>
                <w:szCs w:val="18"/>
              </w:rPr>
              <w:t> Чистий рух коштів від операційної діяльності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DCDCDC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#000000"/>
                <w:sz w:val="18"/>
                <w:szCs w:val="18"/>
              </w:rPr>
              <w:t> 3195</w:t>
            </w:r>
          </w:p>
        </w:tc>
        <w:tc>
          <w:tcPr>
            <w:tcW w:w="1984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-300 032</w:t>
            </w:r>
          </w:p>
        </w:tc>
        <w:tc>
          <w:tcPr>
            <w:tcW w:w="1984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307 730</w:t>
            </w:r>
          </w:p>
        </w:tc>
      </w:tr>
      <w:tr>
        <w:trPr>
          <w:trHeight w:hRule="exact" w:val="285.6211"/>
        </w:trPr>
        <w:tc>
          <w:tcPr>
            <w:tcW w:w="10206" w:type="dxa"/>
            <w:gridSpan w:val="6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#000000"/>
                <w:sz w:val="20"/>
                <w:szCs w:val="20"/>
              </w:rPr>
              <w:t> II. Рух коштів у результаті інвестиційної діяльності</w:t>
            </w:r>
          </w:p>
        </w:tc>
      </w:tr>
      <w:tr>
        <w:trPr>
          <w:trHeight w:hRule="exact" w:val="261.5127"/>
        </w:trPr>
        <w:tc>
          <w:tcPr>
            <w:tcW w:w="5244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Надходження від продажу: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1984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  <w:tc>
          <w:tcPr>
            <w:tcW w:w="1984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</w:tr>
      <w:tr>
        <w:trPr>
          <w:trHeight w:hRule="exact" w:val="261.5131"/>
        </w:trPr>
        <w:tc>
          <w:tcPr>
            <w:tcW w:w="5244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   фінансових інвестицій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3200</w:t>
            </w:r>
          </w:p>
        </w:tc>
        <w:tc>
          <w:tcPr>
            <w:tcW w:w="1984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  <w:tc>
          <w:tcPr>
            <w:tcW w:w="1984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</w:tr>
      <w:tr>
        <w:trPr>
          <w:trHeight w:hRule="exact" w:val="261.5131"/>
        </w:trPr>
        <w:tc>
          <w:tcPr>
            <w:tcW w:w="5244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   основних засобів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3205</w:t>
            </w:r>
          </w:p>
        </w:tc>
        <w:tc>
          <w:tcPr>
            <w:tcW w:w="1984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  <w:tc>
          <w:tcPr>
            <w:tcW w:w="1984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</w:tr>
      <w:tr>
        <w:trPr>
          <w:trHeight w:hRule="exact" w:val="261.5131"/>
        </w:trPr>
        <w:tc>
          <w:tcPr>
            <w:tcW w:w="5244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   інвестиційної нерухомості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3210</w:t>
            </w:r>
          </w:p>
        </w:tc>
        <w:tc>
          <w:tcPr>
            <w:tcW w:w="1984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  <w:tc>
          <w:tcPr>
            <w:tcW w:w="1984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</w:tr>
      <w:tr>
        <w:trPr>
          <w:trHeight w:hRule="exact" w:val="261.5127"/>
        </w:trPr>
        <w:tc>
          <w:tcPr>
            <w:tcW w:w="5244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   нематеріальних активів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3215</w:t>
            </w:r>
          </w:p>
        </w:tc>
        <w:tc>
          <w:tcPr>
            <w:tcW w:w="1984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  <w:tc>
          <w:tcPr>
            <w:tcW w:w="1984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</w:tr>
      <w:tr>
        <w:trPr>
          <w:trHeight w:hRule="exact" w:val="261.5131"/>
        </w:trPr>
        <w:tc>
          <w:tcPr>
            <w:tcW w:w="5244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   незавершених капітальних інвестицій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3220</w:t>
            </w:r>
          </w:p>
        </w:tc>
        <w:tc>
          <w:tcPr>
            <w:tcW w:w="1984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  <w:tc>
          <w:tcPr>
            <w:tcW w:w="1984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</w:tr>
      <w:tr>
        <w:trPr>
          <w:trHeight w:hRule="exact" w:val="261.5131"/>
        </w:trPr>
        <w:tc>
          <w:tcPr>
            <w:tcW w:w="5244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   довгострокових біологічних активів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3225</w:t>
            </w:r>
          </w:p>
        </w:tc>
        <w:tc>
          <w:tcPr>
            <w:tcW w:w="1984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  <w:tc>
          <w:tcPr>
            <w:tcW w:w="1984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</w:tr>
      <w:tr>
        <w:trPr>
          <w:trHeight w:hRule="exact" w:val="261.5131"/>
        </w:trPr>
        <w:tc>
          <w:tcPr>
            <w:tcW w:w="5244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Надходження цільового фінансування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3230</w:t>
            </w:r>
          </w:p>
        </w:tc>
        <w:tc>
          <w:tcPr>
            <w:tcW w:w="1984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1 413 159</w:t>
            </w:r>
          </w:p>
        </w:tc>
        <w:tc>
          <w:tcPr>
            <w:tcW w:w="1984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6 241 611</w:t>
            </w:r>
          </w:p>
        </w:tc>
      </w:tr>
      <w:tr>
        <w:trPr>
          <w:trHeight w:hRule="exact" w:val="261.5127"/>
        </w:trPr>
        <w:tc>
          <w:tcPr>
            <w:tcW w:w="5244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Інші надходження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3235</w:t>
            </w:r>
          </w:p>
        </w:tc>
        <w:tc>
          <w:tcPr>
            <w:tcW w:w="1984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  <w:tc>
          <w:tcPr>
            <w:tcW w:w="1984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</w:tr>
      <w:tr>
        <w:trPr>
          <w:trHeight w:hRule="exact" w:val="261.5131"/>
        </w:trPr>
        <w:tc>
          <w:tcPr>
            <w:tcW w:w="5244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DCDCDC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#000000"/>
                <w:sz w:val="18"/>
                <w:szCs w:val="18"/>
              </w:rPr>
              <w:t> Усього надходжень від інвестиційної діяльності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DCDCDC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#000000"/>
                <w:sz w:val="18"/>
                <w:szCs w:val="18"/>
              </w:rPr>
              <w:t> 3240</w:t>
            </w:r>
          </w:p>
        </w:tc>
        <w:tc>
          <w:tcPr>
            <w:tcW w:w="1984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1 413 159</w:t>
            </w:r>
          </w:p>
        </w:tc>
        <w:tc>
          <w:tcPr>
            <w:tcW w:w="1984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6 241 611</w:t>
            </w:r>
          </w:p>
        </w:tc>
      </w:tr>
      <w:tr>
        <w:trPr>
          <w:trHeight w:hRule="exact" w:val="261.5131"/>
        </w:trPr>
        <w:tc>
          <w:tcPr>
            <w:tcW w:w="5244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Витрати на придбання: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1984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  <w:tc>
          <w:tcPr>
            <w:tcW w:w="1984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</w:tr>
      <w:tr>
        <w:trPr>
          <w:trHeight w:hRule="exact" w:val="261.5131"/>
        </w:trPr>
        <w:tc>
          <w:tcPr>
            <w:tcW w:w="5244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   фінансових інвестицій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3245</w:t>
            </w:r>
          </w:p>
        </w:tc>
        <w:tc>
          <w:tcPr>
            <w:tcW w:w="1984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  <w:tc>
          <w:tcPr>
            <w:tcW w:w="1984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</w:tr>
      <w:tr>
        <w:trPr>
          <w:trHeight w:hRule="exact" w:val="261.5127"/>
        </w:trPr>
        <w:tc>
          <w:tcPr>
            <w:tcW w:w="5244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   основних засобів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3250</w:t>
            </w:r>
          </w:p>
        </w:tc>
        <w:tc>
          <w:tcPr>
            <w:tcW w:w="1984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1 413 159</w:t>
            </w:r>
          </w:p>
        </w:tc>
        <w:tc>
          <w:tcPr>
            <w:tcW w:w="1984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6 241 611</w:t>
            </w:r>
          </w:p>
        </w:tc>
      </w:tr>
      <w:tr>
        <w:trPr>
          <w:trHeight w:hRule="exact" w:val="261.5131"/>
        </w:trPr>
        <w:tc>
          <w:tcPr>
            <w:tcW w:w="5244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   інвестиційної нерухомості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3255</w:t>
            </w:r>
          </w:p>
        </w:tc>
        <w:tc>
          <w:tcPr>
            <w:tcW w:w="1984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  <w:tc>
          <w:tcPr>
            <w:tcW w:w="1984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</w:tr>
      <w:tr>
        <w:trPr>
          <w:trHeight w:hRule="exact" w:val="261.5131"/>
        </w:trPr>
        <w:tc>
          <w:tcPr>
            <w:tcW w:w="5244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   нематеріальних активів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3260</w:t>
            </w:r>
          </w:p>
        </w:tc>
        <w:tc>
          <w:tcPr>
            <w:tcW w:w="1984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  <w:tc>
          <w:tcPr>
            <w:tcW w:w="1984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</w:tr>
      <w:tr>
        <w:trPr>
          <w:trHeight w:hRule="exact" w:val="261.5127"/>
        </w:trPr>
        <w:tc>
          <w:tcPr>
            <w:tcW w:w="5244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   незавершених капітальних інвестицій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3265</w:t>
            </w:r>
          </w:p>
        </w:tc>
        <w:tc>
          <w:tcPr>
            <w:tcW w:w="1984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  <w:tc>
          <w:tcPr>
            <w:tcW w:w="1984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</w:tr>
      <w:tr>
        <w:trPr>
          <w:trHeight w:hRule="exact" w:val="261.5131"/>
        </w:trPr>
        <w:tc>
          <w:tcPr>
            <w:tcW w:w="5244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   довгострокових біологічних активів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3270</w:t>
            </w:r>
          </w:p>
        </w:tc>
        <w:tc>
          <w:tcPr>
            <w:tcW w:w="1984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  <w:tc>
          <w:tcPr>
            <w:tcW w:w="1984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</w:tr>
      <w:tr>
        <w:trPr>
          <w:trHeight w:hRule="exact" w:val="261.5131"/>
        </w:trPr>
        <w:tc>
          <w:tcPr>
            <w:tcW w:w="5244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Інші витрати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3285</w:t>
            </w:r>
          </w:p>
        </w:tc>
        <w:tc>
          <w:tcPr>
            <w:tcW w:w="1984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  <w:tc>
          <w:tcPr>
            <w:tcW w:w="1984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</w:tr>
      <w:tr>
        <w:trPr>
          <w:trHeight w:hRule="exact" w:val="261.5131"/>
        </w:trPr>
        <w:tc>
          <w:tcPr>
            <w:tcW w:w="5244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DCDCDC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#000000"/>
                <w:sz w:val="18"/>
                <w:szCs w:val="18"/>
              </w:rPr>
              <w:t> Усього витрат від інвестиційної діяльності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DCDCDC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#000000"/>
                <w:sz w:val="18"/>
                <w:szCs w:val="18"/>
              </w:rPr>
              <w:t> 3290</w:t>
            </w:r>
          </w:p>
        </w:tc>
        <w:tc>
          <w:tcPr>
            <w:tcW w:w="1984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1 413 159</w:t>
            </w:r>
          </w:p>
        </w:tc>
        <w:tc>
          <w:tcPr>
            <w:tcW w:w="1984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6 241 611</w:t>
            </w:r>
          </w:p>
        </w:tc>
      </w:tr>
      <w:tr>
        <w:trPr>
          <w:trHeight w:hRule="exact" w:val="261.5127"/>
        </w:trPr>
        <w:tc>
          <w:tcPr>
            <w:tcW w:w="5244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DCDCDC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#000000"/>
                <w:sz w:val="18"/>
                <w:szCs w:val="18"/>
              </w:rPr>
              <w:t> Чистий рух коштів від інвестиційної діяльності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DCDCDC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#000000"/>
                <w:sz w:val="18"/>
                <w:szCs w:val="18"/>
              </w:rPr>
              <w:t> 3295</w:t>
            </w:r>
          </w:p>
        </w:tc>
        <w:tc>
          <w:tcPr>
            <w:tcW w:w="1984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  <w:tc>
          <w:tcPr>
            <w:tcW w:w="1984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</w:tr>
      <w:tr>
        <w:trPr>
          <w:trHeight w:hRule="exact" w:val="285.6213"/>
        </w:trPr>
        <w:tc>
          <w:tcPr>
            <w:tcW w:w="10206" w:type="dxa"/>
            <w:gridSpan w:val="6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#000000"/>
                <w:sz w:val="20"/>
                <w:szCs w:val="20"/>
              </w:rPr>
              <w:t> III. Рух коштів у результаті фінансової діяльності</w:t>
            </w:r>
          </w:p>
        </w:tc>
      </w:tr>
      <w:tr>
        <w:trPr>
          <w:trHeight w:hRule="exact" w:val="261.5127"/>
        </w:trPr>
        <w:tc>
          <w:tcPr>
            <w:tcW w:w="5244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Надходження від: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1984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  <w:tc>
          <w:tcPr>
            <w:tcW w:w="1984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</w:tr>
      <w:tr>
        <w:trPr>
          <w:trHeight w:hRule="exact" w:val="261.5127"/>
        </w:trPr>
        <w:tc>
          <w:tcPr>
            <w:tcW w:w="5244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   повернення кредитів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3300</w:t>
            </w:r>
          </w:p>
        </w:tc>
        <w:tc>
          <w:tcPr>
            <w:tcW w:w="1984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  <w:tc>
          <w:tcPr>
            <w:tcW w:w="1984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</w:tr>
      <w:tr>
        <w:trPr>
          <w:trHeight w:hRule="exact" w:val="261.5127"/>
        </w:trPr>
        <w:tc>
          <w:tcPr>
            <w:tcW w:w="5244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   отримання позик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3305</w:t>
            </w:r>
          </w:p>
        </w:tc>
        <w:tc>
          <w:tcPr>
            <w:tcW w:w="1984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  <w:tc>
          <w:tcPr>
            <w:tcW w:w="1984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</w:tr>
      <w:tr>
        <w:trPr>
          <w:trHeight w:hRule="exact" w:val="261.5136"/>
        </w:trPr>
        <w:tc>
          <w:tcPr>
            <w:tcW w:w="5244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   отримання відсотків (роялті)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3310</w:t>
            </w:r>
          </w:p>
        </w:tc>
        <w:tc>
          <w:tcPr>
            <w:tcW w:w="1984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  <w:tc>
          <w:tcPr>
            <w:tcW w:w="1984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</w:tr>
      <w:tr>
        <w:trPr>
          <w:trHeight w:hRule="exact" w:val="261.5127"/>
        </w:trPr>
        <w:tc>
          <w:tcPr>
            <w:tcW w:w="5244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Інші надходження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3340</w:t>
            </w:r>
          </w:p>
        </w:tc>
        <w:tc>
          <w:tcPr>
            <w:tcW w:w="1984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  <w:tc>
          <w:tcPr>
            <w:tcW w:w="1984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</w:tr>
      <w:tr>
        <w:trPr>
          <w:trHeight w:hRule="exact" w:val="261.5127"/>
        </w:trPr>
        <w:tc>
          <w:tcPr>
            <w:tcW w:w="5244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Усього надходжень від фінансової діяльності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3345</w:t>
            </w:r>
          </w:p>
        </w:tc>
        <w:tc>
          <w:tcPr>
            <w:tcW w:w="1984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  <w:tc>
          <w:tcPr>
            <w:tcW w:w="1984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</w:tr>
      <w:tr>
        <w:trPr>
          <w:trHeight w:hRule="exact" w:val="261.5136"/>
        </w:trPr>
        <w:tc>
          <w:tcPr>
            <w:tcW w:w="5244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Витрати на: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1984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  <w:tc>
          <w:tcPr>
            <w:tcW w:w="1984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</w:tr>
      <w:tr>
        <w:trPr>
          <w:trHeight w:hRule="exact" w:val="261.5127"/>
        </w:trPr>
        <w:tc>
          <w:tcPr>
            <w:tcW w:w="5244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   надання кредитів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3350</w:t>
            </w:r>
          </w:p>
        </w:tc>
        <w:tc>
          <w:tcPr>
            <w:tcW w:w="1984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  <w:tc>
          <w:tcPr>
            <w:tcW w:w="1984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</w:tr>
      <w:tr>
        <w:trPr>
          <w:trHeight w:hRule="exact" w:val="261.5136"/>
        </w:trPr>
        <w:tc>
          <w:tcPr>
            <w:tcW w:w="5244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   погашення позик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3355</w:t>
            </w:r>
          </w:p>
        </w:tc>
        <w:tc>
          <w:tcPr>
            <w:tcW w:w="1984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  <w:tc>
          <w:tcPr>
            <w:tcW w:w="1984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</w:tr>
      <w:tr>
        <w:trPr>
          <w:trHeight w:hRule="exact" w:val="261.5127"/>
        </w:trPr>
        <w:tc>
          <w:tcPr>
            <w:tcW w:w="5244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   сплату відсотків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3360</w:t>
            </w:r>
          </w:p>
        </w:tc>
        <w:tc>
          <w:tcPr>
            <w:tcW w:w="1984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  <w:tc>
          <w:tcPr>
            <w:tcW w:w="1984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</w:tr>
      <w:tr>
        <w:trPr>
          <w:trHeight w:hRule="exact" w:val="261.5127"/>
        </w:trPr>
        <w:tc>
          <w:tcPr>
            <w:tcW w:w="5244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Інші витрати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3380</w:t>
            </w:r>
          </w:p>
        </w:tc>
        <w:tc>
          <w:tcPr>
            <w:tcW w:w="1984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  <w:tc>
          <w:tcPr>
            <w:tcW w:w="1984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</w:tr>
      <w:tr>
        <w:trPr>
          <w:trHeight w:hRule="exact" w:val="261.5136"/>
        </w:trPr>
        <w:tc>
          <w:tcPr>
            <w:tcW w:w="5244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Коригування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3385</w:t>
            </w:r>
          </w:p>
        </w:tc>
        <w:tc>
          <w:tcPr>
            <w:tcW w:w="1984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  <w:tc>
          <w:tcPr>
            <w:tcW w:w="1984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</w:tr>
      <w:tr>
        <w:trPr>
          <w:trHeight w:hRule="exact" w:val="261.5127"/>
        </w:trPr>
        <w:tc>
          <w:tcPr>
            <w:tcW w:w="5244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DCDCDC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#000000"/>
                <w:sz w:val="18"/>
                <w:szCs w:val="18"/>
              </w:rPr>
              <w:t> Усього витрат від фінансової діяльності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DCDCDC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#000000"/>
                <w:sz w:val="18"/>
                <w:szCs w:val="18"/>
              </w:rPr>
              <w:t> 3390</w:t>
            </w:r>
          </w:p>
        </w:tc>
        <w:tc>
          <w:tcPr>
            <w:tcW w:w="1984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  <w:tc>
          <w:tcPr>
            <w:tcW w:w="1984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</w:tr>
      <w:tr>
        <w:trPr>
          <w:trHeight w:hRule="exact" w:val="261.5127"/>
        </w:trPr>
        <w:tc>
          <w:tcPr>
            <w:tcW w:w="5244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DCDCDC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#000000"/>
                <w:sz w:val="18"/>
                <w:szCs w:val="18"/>
              </w:rPr>
              <w:t> Чистий рух коштів від фінансової діяльності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DCDCDC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#000000"/>
                <w:sz w:val="18"/>
                <w:szCs w:val="18"/>
              </w:rPr>
              <w:t> 3395</w:t>
            </w:r>
          </w:p>
        </w:tc>
        <w:tc>
          <w:tcPr>
            <w:tcW w:w="1984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  <w:tc>
          <w:tcPr>
            <w:tcW w:w="1984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</w:tr>
      <w:tr>
        <w:trPr>
          <w:trHeight w:hRule="exact" w:val="261.5136"/>
        </w:trPr>
        <w:tc>
          <w:tcPr>
            <w:tcW w:w="5244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DCDCDC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#000000"/>
                <w:sz w:val="18"/>
                <w:szCs w:val="18"/>
              </w:rPr>
              <w:t> Чистий рух коштів за звітний період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DCDCDC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#000000"/>
                <w:sz w:val="18"/>
                <w:szCs w:val="18"/>
              </w:rPr>
              <w:t> 3400</w:t>
            </w:r>
          </w:p>
        </w:tc>
        <w:tc>
          <w:tcPr>
            <w:tcW w:w="1984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-300 032</w:t>
            </w:r>
          </w:p>
        </w:tc>
        <w:tc>
          <w:tcPr>
            <w:tcW w:w="1984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307 730</w:t>
            </w:r>
          </w:p>
        </w:tc>
      </w:tr>
      <w:tr>
        <w:trPr>
          <w:trHeight w:hRule="exact" w:val="261.5127"/>
        </w:trPr>
        <w:tc>
          <w:tcPr>
            <w:tcW w:w="5244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Залишок коштів на початок року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3405</w:t>
            </w:r>
          </w:p>
        </w:tc>
        <w:tc>
          <w:tcPr>
            <w:tcW w:w="1984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341 978</w:t>
            </w:r>
          </w:p>
        </w:tc>
        <w:tc>
          <w:tcPr>
            <w:tcW w:w="1984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34 248</w:t>
            </w:r>
          </w:p>
        </w:tc>
      </w:tr>
      <w:tr>
        <w:trPr>
          <w:trHeight w:hRule="exact" w:val="261.5127"/>
        </w:trPr>
        <w:tc>
          <w:tcPr>
            <w:tcW w:w="5244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Залишок коштів отриманий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3410</w:t>
            </w:r>
          </w:p>
        </w:tc>
        <w:tc>
          <w:tcPr>
            <w:tcW w:w="1984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  <w:tc>
          <w:tcPr>
            <w:tcW w:w="1984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</w:tr>
      <w:tr>
        <w:trPr>
          <w:trHeight w:hRule="exact" w:val="261.5136"/>
        </w:trPr>
        <w:tc>
          <w:tcPr>
            <w:tcW w:w="5244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Залишок коштів перерахований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3415</w:t>
            </w:r>
          </w:p>
        </w:tc>
        <w:tc>
          <w:tcPr>
            <w:tcW w:w="1984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  <w:tc>
          <w:tcPr>
            <w:tcW w:w="1984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</w:tr>
      <w:tr>
        <w:trPr>
          <w:trHeight w:hRule="exact" w:val="261.5127"/>
        </w:trPr>
        <w:tc>
          <w:tcPr>
            <w:tcW w:w="5244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Вплив зміни валютних курсів на залишок коштів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3420</w:t>
            </w:r>
          </w:p>
        </w:tc>
        <w:tc>
          <w:tcPr>
            <w:tcW w:w="1984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  <w:tc>
          <w:tcPr>
            <w:tcW w:w="1984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</w:tr>
      <w:tr>
        <w:trPr>
          <w:trHeight w:hRule="exact" w:val="261.5127"/>
        </w:trPr>
        <w:tc>
          <w:tcPr>
            <w:tcW w:w="5244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Залишок коштів на кінець року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3425</w:t>
            </w:r>
          </w:p>
        </w:tc>
        <w:tc>
          <w:tcPr>
            <w:tcW w:w="1984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41 946</w:t>
            </w:r>
          </w:p>
        </w:tc>
        <w:tc>
          <w:tcPr>
            <w:tcW w:w="1984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341 978</w:t>
            </w:r>
          </w:p>
        </w:tc>
      </w:tr>
      <w:tr>
        <w:trPr>
          <w:trHeight w:hRule="exact" w:val="261.5136"/>
        </w:trPr>
        <w:tc>
          <w:tcPr>
            <w:tcW w:w="5244.75" w:type="dxa"/>
            <w:tcBorders>
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color w:val="#000000"/>
                <w:sz w:val="18"/>
                <w:szCs w:val="18"/>
              </w:rPr>
              <w:t> * Надходження в натуральній формі</w:t>
            </w:r>
          </w:p>
        </w:tc>
        <w:tc>
          <w:tcPr>
            <w:tcW w:w="992.25" w:type="dxa"/>
            <w:tcBorders>
</w:tcBorders>
            <w:shd w:val="clear" w:color="#000000" w:fill="#FFFFFF"/>
            <w:vAlign w:val="top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1984.5" w:type="dxa"/>
            <w:tcBorders>
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518 714</w:t>
            </w:r>
          </w:p>
        </w:tc>
        <w:tc>
          <w:tcPr>
            <w:tcW w:w="1984.5" w:type="dxa"/>
            <w:gridSpan w:val="3"/>
            <w:tcBorders>
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3 702 430</w:t>
            </w:r>
          </w:p>
        </w:tc>
      </w:tr>
      <w:tr>
        <w:trPr>
          <w:trHeight w:hRule="exact" w:val="1250.235"/>
        </w:trPr>
        <w:tc>
          <w:tcPr>
            <w:tcW w:w="5245" w:type="dxa"/>
          </w:tcPr>
          <w:p/>
        </w:tc>
        <w:tc>
          <w:tcPr>
            <w:tcW w:w="992" w:type="dxa"/>
          </w:tcPr>
          <w:p/>
        </w:tc>
        <w:tc>
          <w:tcPr>
            <w:tcW w:w="1984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  <w:tcBorders>
</w:tcBorders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720000" cy="720000"/>
                  <wp:docPr id="2" name="2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2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000" cy="7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" w:type="dxa"/>
          </w:tcPr>
          <w:p/>
        </w:tc>
      </w:tr>
      <w:tr>
        <w:trPr>
          <w:trHeight w:hRule="exact" w:val="791.0079"/>
        </w:trPr>
        <w:tc>
          <w:tcPr>
            <w:tcW w:w="5245" w:type="dxa"/>
          </w:tcPr>
          <w:p/>
        </w:tc>
        <w:tc>
          <w:tcPr>
            <w:tcW w:w="992" w:type="dxa"/>
          </w:tcPr>
          <w:p/>
        </w:tc>
        <w:tc>
          <w:tcPr>
            <w:tcW w:w="1984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</w:tcPr>
          <w:p/>
        </w:tc>
        <w:tc>
          <w:tcPr>
            <w:tcW w:w="284" w:type="dxa"/>
          </w:tcPr>
          <w:p/>
        </w:tc>
      </w:tr>
      <w:tr>
        <w:trPr>
          <w:trHeight w:hRule="exact" w:val="277.8304"/>
        </w:trPr>
        <w:tc>
          <w:tcPr>
            <w:tcW w:w="5244.75" w:type="dxa"/>
            <w:tcBorders>
              <w:top w:val="double" w:sz="8" w:space="0" w:color="#D3D3D3"/>
            </w:tcBorders>
            <w:shd w:val="clear" w:color="#D3D3D3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i/>
                <w:color w:val="#D3D3D3"/>
                <w:sz w:val="12"/>
                <w:szCs w:val="12"/>
              </w:rPr>
              <w:t> 202600000053555764</w:t>
            </w:r>
          </w:p>
        </w:tc>
        <w:tc>
          <w:tcPr>
            <w:tcW w:w="992.25" w:type="dxa"/>
            <w:tcBorders>
              <w:top w:val="double" w:sz="8" w:space="0" w:color="#D3D3D3"/>
            </w:tcBorders>
            <w:shd w:val="clear" w:color="#D3D3D3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105" w:lineRule="auto"/>
              <w:rPr>
                <w:sz w:val="9"/>
                <w:szCs w:val="9"/>
              </w:rPr>
            </w:pPr>
            <w:r>
              <w:rPr>
                <w:rFonts w:ascii="Times New Roman" w:hAnsi="Times New Roman" w:cs="Times New Roman"/>
                <w:i/>
                <w:color w:val="#D3D3D3"/>
                <w:sz w:val="9"/>
                <w:szCs w:val="9"/>
              </w:rPr>
              <w:t> АС  " Є-ЗВІТНІСТЬ "</w:t>
            </w:r>
          </w:p>
        </w:tc>
        <w:tc>
          <w:tcPr>
            <w:tcW w:w="1984.5" w:type="dxa"/>
            <w:tcBorders>
              <w:top w:val="double" w:sz="8" w:space="0" w:color="#D3D3D3"/>
            </w:tcBorders>
            <w:shd w:val="clear" w:color="#D3D3D3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1984.5" w:type="dxa"/>
            <w:gridSpan w:val="3"/>
            <w:tcBorders>
              <w:top w:val="double" w:sz="8" w:space="0" w:color="#D3D3D3"/>
            </w:tcBorders>
            <w:shd w:val="clear" w:color="#D3D3D3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i/>
                <w:color w:val="#D3D3D3"/>
                <w:sz w:val="12"/>
                <w:szCs w:val="12"/>
              </w:rPr>
              <w:t> ст. 2 з 3</w:t>
            </w:r>
          </w:p>
        </w:tc>
      </w:tr>
    </w:tbl>
    <w:p>
      <w:pPr>
        <w:rPr>
          <w:sz w:val="0"/>
          <w:szCs w:val="0"/>
        </w:rPr>
      </w:pPr>
      <w:r>
        <w:br w:type="page"/>
      </w:r>
    </w:p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5245"/>
        <w:gridCol w:w="992"/>
        <w:gridCol w:w="1984"/>
        <w:gridCol w:w="567"/>
        <w:gridCol w:w="1134"/>
        <w:gridCol w:w="284"/>
      </w:tblGrid>
      <w:tr>
        <w:trPr>
          <w:trHeight w:hRule="exact" w:val="261.513"/>
        </w:trPr>
        <w:tc>
          <w:tcPr>
            <w:tcW w:w="5244.75" w:type="dxa"/>
            <w:tcBorders>
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color w:val="#000000"/>
                <w:sz w:val="18"/>
                <w:szCs w:val="18"/>
              </w:rPr>
              <w:t> * Витрати в натуральній формі</w:t>
            </w:r>
          </w:p>
        </w:tc>
        <w:tc>
          <w:tcPr>
            <w:tcW w:w="992.25" w:type="dxa"/>
            <w:tcBorders>
</w:tcBorders>
            <w:shd w:val="clear" w:color="#000000" w:fill="#FFFFFF"/>
            <w:vAlign w:val="top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1984.5" w:type="dxa"/>
            <w:tcBorders>
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518 714</w:t>
            </w:r>
          </w:p>
        </w:tc>
        <w:tc>
          <w:tcPr>
            <w:tcW w:w="1984.5" w:type="dxa"/>
            <w:gridSpan w:val="3"/>
            <w:tcBorders>
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3 702 430</w:t>
            </w:r>
          </w:p>
        </w:tc>
      </w:tr>
      <w:tr>
        <w:trPr>
          <w:trHeight w:hRule="exact" w:val="277.83"/>
        </w:trPr>
        <w:tc>
          <w:tcPr>
            <w:tcW w:w="5244.75" w:type="dxa"/>
            <w:tcBorders>
</w:tcBorders>
            <w:shd w:val="clear" w:color="#000000" w:fill="#FFFFFF"/>
            <w:vAlign w:val="bottom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992.25" w:type="dxa"/>
            <w:tcBorders>
</w:tcBorders>
            <w:shd w:val="clear" w:color="#000000" w:fill="#FFFFFF"/>
            <w:vAlign w:val="bottom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1984.5" w:type="dxa"/>
            <w:tcBorders>
</w:tcBorders>
            <w:shd w:val="clear" w:color="#000000" w:fill="#FFFFFF"/>
            <w:vAlign w:val="bottom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1984.5" w:type="dxa"/>
            <w:gridSpan w:val="3"/>
            <w:tcBorders>
</w:tcBorders>
            <w:shd w:val="clear" w:color="#000000" w:fill="#FFFFFF"/>
            <w:vAlign w:val="bottom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</w:tr>
      <w:tr>
        <w:trPr>
          <w:trHeight w:hRule="exact" w:val="277.83"/>
        </w:trPr>
        <w:tc>
          <w:tcPr>
            <w:tcW w:w="5244.75" w:type="dxa"/>
            <w:tcBorders>
</w:tcBorders>
            <w:shd w:val="clear" w:color="#000000" w:fill="#FFFFFF"/>
            <w:vAlign w:val="bottom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992.25" w:type="dxa"/>
            <w:tcBorders>
</w:tcBorders>
            <w:shd w:val="clear" w:color="#000000" w:fill="#FFFFFF"/>
            <w:vAlign w:val="bottom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1984.5" w:type="dxa"/>
            <w:tcBorders>
</w:tcBorders>
            <w:shd w:val="clear" w:color="#000000" w:fill="#FFFFFF"/>
            <w:vAlign w:val="bottom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1984.5" w:type="dxa"/>
            <w:gridSpan w:val="3"/>
            <w:tcBorders>
</w:tcBorders>
            <w:shd w:val="clear" w:color="#000000" w:fill="#FFFFFF"/>
            <w:vAlign w:val="bottom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</w:tr>
      <w:tr>
        <w:trPr>
          <w:trHeight w:hRule="exact" w:val="277.8299"/>
        </w:trPr>
        <w:tc>
          <w:tcPr>
            <w:tcW w:w="5244.75" w:type="dxa"/>
            <w:tcBorders>
</w:tcBorders>
            <w:shd w:val="clear" w:color="#000000" w:fill="#FFFFFF"/>
            <w:vAlign w:val="bottom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Керівник (посадова особа)</w:t>
            </w:r>
          </w:p>
        </w:tc>
        <w:tc>
          <w:tcPr>
            <w:tcW w:w="992.25" w:type="dxa"/>
            <w:tcBorders>
</w:tcBorders>
            <w:shd w:val="clear" w:color="#000000" w:fill="#FFFFFF"/>
            <w:vAlign w:val="bottom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3969" w:type="dxa"/>
            <w:gridSpan w:val="4"/>
            <w:tcBorders>
</w:tcBorders>
            <w:shd w:val="clear" w:color="#000000" w:fill="#FFFFFF"/>
            <w:vAlign w:val="bottom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u w:val="single"/>
                <w:color w:val="#000000"/>
                <w:sz w:val="18"/>
                <w:szCs w:val="18"/>
              </w:rPr>
              <w:t> Лідія БІЛЕЦЬКА</w:t>
            </w:r>
          </w:p>
        </w:tc>
      </w:tr>
      <w:tr>
        <w:trPr>
          <w:trHeight w:hRule="exact" w:val="277.8301"/>
        </w:trPr>
        <w:tc>
          <w:tcPr>
            <w:tcW w:w="5244.75" w:type="dxa"/>
            <w:tcBorders>
</w:tcBorders>
            <w:shd w:val="clear" w:color="#000000" w:fill="#FFFFFF"/>
            <w:vAlign w:val="bottom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992.25" w:type="dxa"/>
            <w:tcBorders>
</w:tcBorders>
            <w:shd w:val="clear" w:color="#000000" w:fill="#FFFFFF"/>
            <w:vAlign w:val="bottom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1984.5" w:type="dxa"/>
            <w:tcBorders>
</w:tcBorders>
            <w:shd w:val="clear" w:color="#000000" w:fill="#FFFFFF"/>
            <w:vAlign w:val="bottom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1984.5" w:type="dxa"/>
            <w:gridSpan w:val="3"/>
            <w:tcBorders>
</w:tcBorders>
            <w:shd w:val="clear" w:color="#000000" w:fill="#FFFFFF"/>
            <w:vAlign w:val="bottom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</w:tr>
      <w:tr>
        <w:trPr>
          <w:trHeight w:hRule="exact" w:val="694.5749"/>
        </w:trPr>
        <w:tc>
          <w:tcPr>
            <w:tcW w:w="5244.75" w:type="dxa"/>
            <w:tcBorders>
</w:tcBorders>
            <w:shd w:val="clear" w:color="#000000" w:fill="#FFFFFF"/>
            <w:vAlign w:val="bottom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Головний бухгалтер (спеціаліст,</w:t>
            </w:r>
          </w:p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на якого покладено виконання</w:t>
            </w:r>
          </w:p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обов’язків бухгалтерської служби)</w:t>
            </w:r>
          </w:p>
        </w:tc>
        <w:tc>
          <w:tcPr>
            <w:tcW w:w="992.25" w:type="dxa"/>
            <w:tcBorders>
</w:tcBorders>
            <w:shd w:val="clear" w:color="#000000" w:fill="#FFFFFF"/>
            <w:vAlign w:val="bottom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3969" w:type="dxa"/>
            <w:gridSpan w:val="4"/>
            <w:tcBorders>
</w:tcBorders>
            <w:shd w:val="clear" w:color="#000000" w:fill="#FFFFFF"/>
            <w:vAlign w:val="bottom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u w:val="single"/>
                <w:color w:val="#000000"/>
                <w:sz w:val="18"/>
                <w:szCs w:val="18"/>
              </w:rPr>
              <w:t> Людмила ДОНЧАК</w:t>
            </w:r>
          </w:p>
        </w:tc>
      </w:tr>
      <w:tr>
        <w:trPr>
          <w:trHeight w:hRule="exact" w:val="277.8299"/>
        </w:trPr>
        <w:tc>
          <w:tcPr>
            <w:tcW w:w="5244.75" w:type="dxa"/>
            <w:tcBorders>
</w:tcBorders>
            <w:shd w:val="clear" w:color="#000000" w:fill="#FFFFFF"/>
            <w:vAlign w:val="bottom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992.25" w:type="dxa"/>
            <w:tcBorders>
</w:tcBorders>
            <w:shd w:val="clear" w:color="#000000" w:fill="#FFFFFF"/>
            <w:vAlign w:val="bottom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1984.5" w:type="dxa"/>
            <w:tcBorders>
</w:tcBorders>
            <w:shd w:val="clear" w:color="#000000" w:fill="#FFFFFF"/>
            <w:vAlign w:val="bottom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1984.5" w:type="dxa"/>
            <w:gridSpan w:val="3"/>
            <w:tcBorders>
</w:tcBorders>
            <w:shd w:val="clear" w:color="#000000" w:fill="#FFFFFF"/>
            <w:vAlign w:val="bottom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</w:tr>
      <w:tr>
        <w:trPr>
          <w:trHeight w:hRule="exact" w:val="277.8301"/>
        </w:trPr>
        <w:tc>
          <w:tcPr>
            <w:tcW w:w="5244.75" w:type="dxa"/>
            <w:tcBorders>
</w:tcBorders>
            <w:shd w:val="clear" w:color="#000000" w:fill="#FFFFFF"/>
            <w:vAlign w:val="bottom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992.25" w:type="dxa"/>
            <w:tcBorders>
</w:tcBorders>
            <w:shd w:val="clear" w:color="#000000" w:fill="#FFFFFF"/>
            <w:vAlign w:val="bottom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1984.5" w:type="dxa"/>
            <w:tcBorders>
</w:tcBorders>
            <w:shd w:val="clear" w:color="#000000" w:fill="#FFFFFF"/>
            <w:vAlign w:val="bottom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1984.5" w:type="dxa"/>
            <w:gridSpan w:val="3"/>
            <w:tcBorders>
</w:tcBorders>
            <w:shd w:val="clear" w:color="#000000" w:fill="#FFFFFF"/>
            <w:vAlign w:val="bottom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</w:tr>
      <w:tr>
        <w:trPr>
          <w:trHeight w:hRule="exact" w:val="1250.235"/>
        </w:trPr>
        <w:tc>
          <w:tcPr>
            <w:tcW w:w="5245" w:type="dxa"/>
          </w:tcPr>
          <w:p/>
        </w:tc>
        <w:tc>
          <w:tcPr>
            <w:tcW w:w="992" w:type="dxa"/>
          </w:tcPr>
          <w:p/>
        </w:tc>
        <w:tc>
          <w:tcPr>
            <w:tcW w:w="1984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  <w:tcBorders>
</w:tcBorders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720000" cy="720000"/>
                  <wp:docPr id="3" name="3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3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000" cy="7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" w:type="dxa"/>
          </w:tcPr>
          <w:p/>
        </w:tc>
      </w:tr>
      <w:tr>
        <w:trPr>
          <w:trHeight w:hRule="exact" w:val="11240.65"/>
        </w:trPr>
        <w:tc>
          <w:tcPr>
            <w:tcW w:w="5245" w:type="dxa"/>
          </w:tcPr>
          <w:p/>
        </w:tc>
        <w:tc>
          <w:tcPr>
            <w:tcW w:w="992" w:type="dxa"/>
          </w:tcPr>
          <w:p/>
        </w:tc>
        <w:tc>
          <w:tcPr>
            <w:tcW w:w="1984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</w:tcPr>
          <w:p/>
        </w:tc>
        <w:tc>
          <w:tcPr>
            <w:tcW w:w="284" w:type="dxa"/>
          </w:tcPr>
          <w:p/>
        </w:tc>
      </w:tr>
      <w:tr>
        <w:trPr>
          <w:trHeight w:hRule="exact" w:val="277.8304"/>
        </w:trPr>
        <w:tc>
          <w:tcPr>
            <w:tcW w:w="5244.75" w:type="dxa"/>
            <w:tcBorders>
              <w:top w:val="double" w:sz="8" w:space="0" w:color="#D3D3D3"/>
            </w:tcBorders>
            <w:shd w:val="clear" w:color="#D3D3D3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i/>
                <w:color w:val="#D3D3D3"/>
                <w:sz w:val="12"/>
                <w:szCs w:val="12"/>
              </w:rPr>
              <w:t> 202600000053555764</w:t>
            </w:r>
          </w:p>
        </w:tc>
        <w:tc>
          <w:tcPr>
            <w:tcW w:w="992.25" w:type="dxa"/>
            <w:tcBorders>
              <w:top w:val="double" w:sz="8" w:space="0" w:color="#D3D3D3"/>
            </w:tcBorders>
            <w:shd w:val="clear" w:color="#D3D3D3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105" w:lineRule="auto"/>
              <w:rPr>
                <w:sz w:val="9"/>
                <w:szCs w:val="9"/>
              </w:rPr>
            </w:pPr>
            <w:r>
              <w:rPr>
                <w:rFonts w:ascii="Times New Roman" w:hAnsi="Times New Roman" w:cs="Times New Roman"/>
                <w:i/>
                <w:color w:val="#D3D3D3"/>
                <w:sz w:val="9"/>
                <w:szCs w:val="9"/>
              </w:rPr>
              <w:t> АС  " Є-ЗВІТНІСТЬ "</w:t>
            </w:r>
          </w:p>
        </w:tc>
        <w:tc>
          <w:tcPr>
            <w:tcW w:w="1984.5" w:type="dxa"/>
            <w:tcBorders>
              <w:top w:val="double" w:sz="8" w:space="0" w:color="#D3D3D3"/>
            </w:tcBorders>
            <w:shd w:val="clear" w:color="#D3D3D3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1984.5" w:type="dxa"/>
            <w:gridSpan w:val="3"/>
            <w:tcBorders>
              <w:top w:val="double" w:sz="8" w:space="0" w:color="#D3D3D3"/>
            </w:tcBorders>
            <w:shd w:val="clear" w:color="#D3D3D3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i/>
                <w:color w:val="#D3D3D3"/>
                <w:sz w:val="12"/>
                <w:szCs w:val="12"/>
              </w:rPr>
              <w:t> ст. 3 з 3</w:t>
            </w:r>
          </w:p>
        </w:tc>
      </w:tr>
    </w:tbl>
    <w:p/>
    <w:sectPr>
      <w:pgSz w:w="11907" w:h="16840"/>
      <w:pgMar w:top="567" w:right="567" w:bottom="54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ahoma">
    <w:panose1 w:val="020B0604030504040204"/>
    <w:charset w:val="CC"/>
    <w:family w:val="swiss"/>
    <w:pitch w:val="variable"/>
    <w:sig w:usb0="E1002A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D31453"/>
    <w:rsid w:val="0002418B"/>
    <w:rsid w:val="001F0BC7"/>
    <w:rsid w:val="00D31453"/>
    <w:rsid w:val="00E209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_rels/document.xml.rels><?xml version="1.0" encoding="UTF-8" standalone="yes"?>
<Relationships xmlns="http://schemas.openxmlformats.org/package/2006/relationships">
<Relationship Id="rId1" Type="http://schemas.openxmlformats.org/officeDocument/2006/relationships/settings" Target="settings.xml" />
<Relationship Id="rId2" Type="http://schemas.openxmlformats.org/officeDocument/2006/relationships/styles" Target="styles.xml" />
<Relationship Id="rId3" Type="http://schemas.openxmlformats.org/officeDocument/2006/relationships/fontTable" Target="fontTable.xml" />
<Relationship Id="rId11" Type="http://schemas.openxmlformats.org/officeDocument/2006/relationships/image" Target="media/image1.png" />
<Relationship Id="rId12" Type="http://schemas.openxmlformats.org/officeDocument/2006/relationships/image" Target="media/image2.png" />
<Relationship Id="rId13" Type="http://schemas.openxmlformats.org/officeDocument/2006/relationships/image" Target="media/image3.png" />
</Relationships>

</file>

<file path=docProps/app.xml><?xml version="1.0" encoding="utf-8"?>
<Properties xmlns="http://schemas.openxmlformats.org/officeDocument/2006/extended-properties" xmlns:vt="http://schemas.openxmlformats.org/officeDocument/2006/docPropsVTypes">
  <DocSecurity>0</DocSecurity>
  <ScaleCrop>false</ScaleCrop>
  <HeadingPairs>
    <vt:vector size="2" baseType="variant">
      <vt:variant>
        <vt:lpstr>Worksheets</vt:lpstr>
      </vt:variant>
      <vt:variant>
        <vt:i4>2</vt:i4>
      </vt:variant>
    </vt:vector>
  </HeadingPairs>
  <TitlesOfParts>
    <vt:vector size="1" baseType="lpstr">
      <vt:lpstr>Лист1</vt:lpstr>
    </vt:vector>
  </TitlesOfParts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2009-06-17T07:33:19Z</dcterms:created>
  <dc:title>2026_01_01 Форма 3-дс 53555764 2026_02_20 13_17_47</dc:title>
  <dc:creator>FastReport.NET</dc:creator>
</cp:coreProperties>
</file>